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3" w:firstLineChars="600"/>
        <w:outlineLvl w:val="0"/>
        <w:rPr>
          <w:rFonts w:ascii="华文楷体" w:hAnsi="华文楷体" w:eastAsia="华文楷体" w:cs="华文楷体"/>
          <w:b/>
          <w:bCs/>
          <w:sz w:val="44"/>
          <w:szCs w:val="52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44"/>
          <w:szCs w:val="52"/>
        </w:rPr>
        <w:t>轧制设备需求参数表</w:t>
      </w:r>
    </w:p>
    <w:p>
      <w:pPr>
        <w:pStyle w:val="2"/>
        <w:jc w:val="both"/>
      </w:pPr>
      <w:r>
        <w:rPr>
          <w:rFonts w:hint="eastAsia"/>
          <w:b/>
          <w:bCs/>
          <w:color w:val="000000"/>
          <w:spacing w:val="23"/>
          <w:sz w:val="24"/>
          <w:szCs w:val="32"/>
        </w:rPr>
        <w:t xml:space="preserve">                                            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283"/>
        <w:gridCol w:w="1257"/>
        <w:gridCol w:w="2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咨询机型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ind w:firstLine="140" w:firstLineChars="50"/>
              <w:jc w:val="left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 xml:space="preserve">二十辊 </w:t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 xml:space="preserve">十八辊 </w:t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 xml:space="preserve">六辊 </w:t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 xml:space="preserve">四辊 </w:t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 xml:space="preserve">两辊 </w:t>
            </w:r>
          </w:p>
          <w:p>
            <w:pPr>
              <w:ind w:firstLine="140" w:firstLineChars="50"/>
              <w:jc w:val="left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其他：</w:t>
            </w: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ind w:firstLine="701" w:firstLineChars="250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轧制材料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来料厚度（mm）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来料宽度（mm）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最大卷径（mm）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卷内径（mm）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最大卷重（K</w:t>
            </w:r>
            <w:r>
              <w:rPr>
                <w:rFonts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g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材料屈服强度（MPa）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材料弹性模量E（MPa）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变形阻力K（MPa）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轧制速度m/min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成品厚度(mm)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</w:p>
        </w:tc>
      </w:tr>
    </w:tbl>
    <w:p>
      <w:pPr>
        <w:ind w:firstLine="550" w:firstLineChars="250"/>
        <w:rPr>
          <w:rFonts w:ascii="华文楷体" w:hAnsi="华文楷体" w:eastAsia="华文楷体" w:cs="华文楷体"/>
          <w:sz w:val="22"/>
          <w:szCs w:val="28"/>
        </w:rPr>
      </w:pPr>
      <w:r>
        <w:rPr>
          <w:rFonts w:hint="eastAsia" w:ascii="华文楷体" w:hAnsi="华文楷体" w:eastAsia="华文楷体" w:cs="华文楷体"/>
          <w:sz w:val="22"/>
          <w:szCs w:val="28"/>
        </w:rPr>
        <w:t>注：此表单作为初始技术参数沟通， 最终技术参数以双方签字技术协议为主。</w:t>
      </w:r>
    </w:p>
    <w:p/>
    <w:sectPr>
      <w:headerReference r:id="rId3" w:type="default"/>
      <w:footerReference r:id="rId4" w:type="default"/>
      <w:pgSz w:w="11906" w:h="16838"/>
      <w:pgMar w:top="1440" w:right="1463" w:bottom="1440" w:left="1406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7" w:firstLineChars="100"/>
      <w:jc w:val="center"/>
    </w:pPr>
    <w:r>
      <w:rPr>
        <w:rFonts w:hint="eastAsia"/>
        <w:b/>
        <w:bCs/>
        <w:color w:val="000000"/>
        <w:spacing w:val="23"/>
        <w:sz w:val="24"/>
        <w:szCs w:val="32"/>
      </w:rPr>
      <w:t xml:space="preserve">                                        </w:t>
    </w:r>
  </w:p>
  <w:p>
    <w:pPr>
      <w:pStyle w:val="2"/>
      <w:ind w:firstLine="257" w:firstLineChars="100"/>
      <w:jc w:val="right"/>
      <w:rPr>
        <w:b/>
        <w:bCs/>
        <w:color w:val="000000"/>
        <w:sz w:val="22"/>
        <w:szCs w:val="28"/>
      </w:rPr>
    </w:pPr>
    <w:r>
      <w:rPr>
        <w:rFonts w:hint="eastAsia"/>
        <w:b/>
        <w:bCs/>
        <w:color w:val="000000"/>
        <w:spacing w:val="23"/>
        <w:sz w:val="21"/>
      </w:rPr>
      <w:t xml:space="preserve">                                                       </w:t>
    </w:r>
    <w:r>
      <w:rPr>
        <w:rFonts w:hint="eastAsia"/>
        <w:b/>
        <w:bCs/>
        <w:color w:val="000000"/>
        <w:spacing w:val="23"/>
        <w:sz w:val="22"/>
        <w:szCs w:val="28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华文楷体" w:hAnsi="华文楷体" w:eastAsia="华文楷体" w:cs="华文楷体"/>
        <w:b/>
        <w:bCs/>
      </w:rPr>
    </w:pPr>
    <w:r>
      <w:rPr>
        <w:rFonts w:hint="eastAsia" w:ascii="华文楷体" w:hAnsi="华文楷体" w:eastAsia="华文楷体" w:cs="华文楷体"/>
        <w:b/>
        <w:b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3952240</wp:posOffset>
          </wp:positionH>
          <wp:positionV relativeFrom="paragraph">
            <wp:posOffset>-316865</wp:posOffset>
          </wp:positionV>
          <wp:extent cx="2628900" cy="1473835"/>
          <wp:effectExtent l="0" t="0" r="0" b="2540"/>
          <wp:wrapTight wrapText="bothSides">
            <wp:wrapPolygon>
              <wp:start x="0" y="0"/>
              <wp:lineTo x="0" y="21498"/>
              <wp:lineTo x="21522" y="21498"/>
              <wp:lineTo x="21522" y="0"/>
              <wp:lineTo x="0" y="0"/>
            </wp:wrapPolygon>
          </wp:wrapTight>
          <wp:docPr id="4" name="图片 3" descr="AMCAMC-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AMCAMC-1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147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 w:cs="华文楷体"/>
        <w:b/>
        <w:bCs/>
      </w:rPr>
      <w:t>地址：陕西省西安市雁塔区太白南路71号天地源悦熙广场1号楼1901室</w:t>
    </w:r>
  </w:p>
  <w:p>
    <w:pPr>
      <w:rPr>
        <w:rFonts w:ascii="华文楷体" w:hAnsi="华文楷体" w:eastAsia="华文楷体" w:cs="华文楷体"/>
        <w:b/>
        <w:bCs/>
      </w:rPr>
    </w:pPr>
    <w:r>
      <w:rPr>
        <w:rFonts w:hint="eastAsia" w:ascii="华文楷体" w:hAnsi="华文楷体" w:eastAsia="华文楷体" w:cs="华文楷体"/>
        <w:b/>
        <w:bCs/>
      </w:rPr>
      <w:t xml:space="preserve">邮编：710065                              </w:t>
    </w:r>
  </w:p>
  <w:p>
    <w:pPr>
      <w:rPr>
        <w:rFonts w:ascii="华文楷体" w:hAnsi="华文楷体" w:eastAsia="华文楷体" w:cs="华文楷体"/>
        <w:b/>
        <w:bCs/>
      </w:rPr>
    </w:pPr>
    <w:r>
      <w:rPr>
        <w:rFonts w:hint="eastAsia" w:ascii="华文楷体" w:hAnsi="华文楷体" w:eastAsia="华文楷体" w:cs="华文楷体"/>
        <w:b/>
        <w:bCs/>
      </w:rPr>
      <w:t>电话：029-88341056 、88341050</w:t>
    </w:r>
  </w:p>
  <w:p>
    <w:pPr>
      <w:rPr>
        <w:rFonts w:ascii="华文楷体" w:hAnsi="华文楷体" w:eastAsia="华文楷体" w:cs="华文楷体"/>
        <w:b/>
        <w:bCs/>
      </w:rPr>
    </w:pPr>
    <w:r>
      <w:rPr>
        <w:rFonts w:hint="eastAsia" w:ascii="华文楷体" w:hAnsi="华文楷体" w:eastAsia="华文楷体" w:cs="华文楷体"/>
        <w:b/>
        <w:bCs/>
      </w:rPr>
      <w:t xml:space="preserve">传真：029-88341050      </w:t>
    </w:r>
  </w:p>
  <w:p>
    <w:pPr>
      <w:outlineLvl w:val="0"/>
      <w:rPr>
        <w:rFonts w:ascii="Times New Roman" w:hAnsi="Times New Roman" w:eastAsia="华文楷体"/>
      </w:rPr>
    </w:pPr>
    <w:r>
      <w:rPr>
        <w:rFonts w:ascii="Times New Roman" w:hAnsi="Times New Roman" w:eastAsia="华文楷体"/>
      </w:rPr>
      <w:t>E-mail：info@amctech.com.cn</w:t>
    </w:r>
  </w:p>
  <w:p>
    <w:pPr>
      <w:outlineLvl w:val="0"/>
      <w:rPr>
        <w:rFonts w:ascii="Times New Roman" w:hAnsi="Times New Roman" w:eastAsia="华文楷体"/>
      </w:rPr>
    </w:pPr>
    <w:r>
      <w:rPr>
        <w:rFonts w:ascii="Times New Roman" w:hAnsi="Times New Roman" w:eastAsia="华文楷体"/>
      </w:rPr>
      <w:t>URL：www.amctech.com.cn</w:t>
    </w:r>
  </w:p>
  <w:p>
    <w:pPr>
      <w:pStyle w:val="3"/>
    </w:pPr>
    <w:r>
      <w:rPr>
        <w:sz w:val="21"/>
        <w:szCs w:val="21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-511810</wp:posOffset>
          </wp:positionH>
          <wp:positionV relativeFrom="margin">
            <wp:posOffset>2359660</wp:posOffset>
          </wp:positionV>
          <wp:extent cx="7258050" cy="3003550"/>
          <wp:effectExtent l="0" t="0" r="0" b="6350"/>
          <wp:wrapNone/>
          <wp:docPr id="5" name="WordPictureWatermark1" descr="AMC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" descr="AMC 拷贝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300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2583B"/>
    <w:rsid w:val="00051457"/>
    <w:rsid w:val="00181C28"/>
    <w:rsid w:val="006C2ACA"/>
    <w:rsid w:val="006C2EC1"/>
    <w:rsid w:val="00B5393F"/>
    <w:rsid w:val="03BF2E40"/>
    <w:rsid w:val="30DF1613"/>
    <w:rsid w:val="3432583B"/>
    <w:rsid w:val="715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252</Characters>
  <Lines>2</Lines>
  <Paragraphs>1</Paragraphs>
  <TotalTime>14</TotalTime>
  <ScaleCrop>false</ScaleCrop>
  <LinksUpToDate>false</LinksUpToDate>
  <CharactersWithSpaces>295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2022-09-15T01:23:00Z</dcterms:created>
  <dc:creator>是怡宝啦</dc:creator>
  <cp:lastModifiedBy>魏婷 西安艾蒙希</cp:lastModifiedBy>
  <dcterms:modified xsi:type="dcterms:W3CDTF">2022-09-15T08:39:01Z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216C11E6D608477B9610AEA185D63E8E</vt:lpwstr>
  </property>
</Properties>
</file>